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4D6" w:rsidRDefault="00CE04B6">
      <w:pPr>
        <w:rPr>
          <w:rFonts w:ascii="Arial" w:hAnsi="Arial" w:cs="Arial"/>
          <w:b/>
          <w:bCs/>
          <w:sz w:val="24"/>
          <w:szCs w:val="24"/>
          <w:lang w:val="ru-RU"/>
        </w:rPr>
      </w:pPr>
      <w:r>
        <w:rPr>
          <w:rFonts w:ascii="Arial" w:hAnsi="Arial" w:cs="Arial"/>
          <w:b/>
          <w:bCs/>
          <w:sz w:val="24"/>
          <w:szCs w:val="24"/>
          <w:lang w:val="ru-RU"/>
        </w:rPr>
        <w:t>Сведения о долях (вкладах) в уставных (складочных) капиталах хозяйственных обществ и товариществ.</w:t>
      </w: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tbl>
      <w:tblPr>
        <w:tblStyle w:val="a3"/>
        <w:tblW w:w="0" w:type="auto"/>
        <w:tblLook w:val="04A0"/>
      </w:tblPr>
      <w:tblGrid>
        <w:gridCol w:w="1177"/>
        <w:gridCol w:w="5355"/>
        <w:gridCol w:w="4815"/>
        <w:gridCol w:w="2827"/>
      </w:tblGrid>
      <w:tr w:rsidR="00FF04D6">
        <w:tc>
          <w:tcPr>
            <w:tcW w:w="1177" w:type="dxa"/>
          </w:tcPr>
          <w:p w:rsidR="00FF04D6" w:rsidRDefault="00CE04B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5355" w:type="dxa"/>
          </w:tcPr>
          <w:p w:rsidR="00FF04D6" w:rsidRDefault="00CE04B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Наименование акционерного общества - эмитента, его ОГРН</w:t>
            </w:r>
          </w:p>
        </w:tc>
        <w:tc>
          <w:tcPr>
            <w:tcW w:w="4815" w:type="dxa"/>
          </w:tcPr>
          <w:p w:rsidR="00FF04D6" w:rsidRDefault="00CE04B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Количество акций, выпущенных акционерным обществом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( 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val="ru-RU"/>
              </w:rPr>
              <w:t>с указанием количества привилегированных акций), и размере доли в уставном капитале,</w:t>
            </w:r>
          </w:p>
        </w:tc>
        <w:tc>
          <w:tcPr>
            <w:tcW w:w="2827" w:type="dxa"/>
          </w:tcPr>
          <w:p w:rsidR="00FF04D6" w:rsidRDefault="00CE04B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Номинальная стоимость акций</w:t>
            </w:r>
          </w:p>
        </w:tc>
      </w:tr>
      <w:tr w:rsidR="00FF04D6">
        <w:tc>
          <w:tcPr>
            <w:tcW w:w="1177" w:type="dxa"/>
          </w:tcPr>
          <w:p w:rsidR="00FF04D6" w:rsidRDefault="00FF04D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355" w:type="dxa"/>
          </w:tcPr>
          <w:p w:rsidR="00FF04D6" w:rsidRDefault="00FF04D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815" w:type="dxa"/>
          </w:tcPr>
          <w:p w:rsidR="00FF04D6" w:rsidRDefault="00FF04D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827" w:type="dxa"/>
          </w:tcPr>
          <w:p w:rsidR="00FF04D6" w:rsidRDefault="00FF04D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</w:p>
        </w:tc>
      </w:tr>
    </w:tbl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CE04B6">
      <w:pPr>
        <w:rPr>
          <w:rFonts w:ascii="Arial" w:hAnsi="Arial" w:cs="Arial"/>
          <w:b/>
          <w:bCs/>
          <w:sz w:val="24"/>
          <w:szCs w:val="24"/>
          <w:lang w:val="ru-RU"/>
        </w:rPr>
      </w:pPr>
      <w:r>
        <w:rPr>
          <w:rFonts w:ascii="Arial" w:hAnsi="Arial" w:cs="Arial"/>
          <w:b/>
          <w:bCs/>
          <w:sz w:val="24"/>
          <w:szCs w:val="24"/>
          <w:lang w:val="ru-RU"/>
        </w:rPr>
        <w:t>Сведения о долях (вкладах) в уставных (складочных) капиталах хозяйственных обществ и товариществ.</w:t>
      </w:r>
    </w:p>
    <w:tbl>
      <w:tblPr>
        <w:tblStyle w:val="a3"/>
        <w:tblW w:w="0" w:type="auto"/>
        <w:tblLook w:val="04A0"/>
      </w:tblPr>
      <w:tblGrid>
        <w:gridCol w:w="1207"/>
        <w:gridCol w:w="6390"/>
        <w:gridCol w:w="6577"/>
      </w:tblGrid>
      <w:tr w:rsidR="00FF04D6" w:rsidRPr="00CE04B6">
        <w:tc>
          <w:tcPr>
            <w:tcW w:w="1207" w:type="dxa"/>
          </w:tcPr>
          <w:p w:rsidR="00FF04D6" w:rsidRDefault="00CE04B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6390" w:type="dxa"/>
          </w:tcPr>
          <w:p w:rsidR="00FF04D6" w:rsidRDefault="00CE04B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Наименование хозяйственного общества, товарищества, ОГРН</w:t>
            </w:r>
          </w:p>
        </w:tc>
        <w:tc>
          <w:tcPr>
            <w:tcW w:w="6577" w:type="dxa"/>
          </w:tcPr>
          <w:p w:rsidR="00FF04D6" w:rsidRDefault="00CE04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Размер уставного (складочного) капитала хозяйственного общества, товарищества и доли муниципального образования в уставном (складочном) капитале в процентах</w:t>
            </w:r>
          </w:p>
        </w:tc>
      </w:tr>
      <w:tr w:rsidR="00FF04D6" w:rsidRPr="00CE04B6">
        <w:tc>
          <w:tcPr>
            <w:tcW w:w="1207" w:type="dxa"/>
          </w:tcPr>
          <w:p w:rsidR="00FF04D6" w:rsidRDefault="00FF04D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390" w:type="dxa"/>
          </w:tcPr>
          <w:p w:rsidR="00FF04D6" w:rsidRDefault="00FF04D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77" w:type="dxa"/>
          </w:tcPr>
          <w:p w:rsidR="00FF04D6" w:rsidRDefault="00FF04D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</w:p>
        </w:tc>
      </w:tr>
    </w:tbl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CE04B6">
      <w:pPr>
        <w:rPr>
          <w:rFonts w:ascii="Arial" w:hAnsi="Arial" w:cs="Arial"/>
          <w:b/>
          <w:bCs/>
          <w:sz w:val="24"/>
          <w:szCs w:val="24"/>
          <w:lang w:val="ru-RU"/>
        </w:rPr>
      </w:pPr>
      <w:r>
        <w:rPr>
          <w:rFonts w:ascii="Arial" w:hAnsi="Arial" w:cs="Arial"/>
          <w:b/>
          <w:bCs/>
          <w:sz w:val="24"/>
          <w:szCs w:val="24"/>
          <w:lang w:val="ru-RU"/>
        </w:rPr>
        <w:t xml:space="preserve">Раздел 3. </w:t>
      </w:r>
      <w:proofErr w:type="gramStart"/>
      <w:r>
        <w:rPr>
          <w:rFonts w:ascii="Arial" w:hAnsi="Arial" w:cs="Arial"/>
          <w:b/>
          <w:bCs/>
          <w:sz w:val="24"/>
          <w:szCs w:val="24"/>
          <w:lang w:val="ru-RU"/>
        </w:rPr>
        <w:t>Сведения о муниципальных унитарных предприятиях, муниципальных учреждениях, хозяйственных обществах, товариществах, акции, доли (вклады) в уставном (складочном) капитале которых принадлежат муниципальным  образованиям, иных юридических лицах, в которых муниципальное образование является учредителем (участником).</w:t>
      </w:r>
      <w:proofErr w:type="gramEnd"/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CE04B6">
      <w:pPr>
        <w:ind w:firstLine="480"/>
        <w:rPr>
          <w:rFonts w:ascii="Arial" w:hAnsi="Arial" w:cs="Arial"/>
          <w:b/>
          <w:bCs/>
          <w:sz w:val="24"/>
          <w:szCs w:val="24"/>
          <w:lang w:val="ru-RU"/>
        </w:rPr>
      </w:pPr>
      <w:r>
        <w:rPr>
          <w:rFonts w:ascii="Arial" w:hAnsi="Arial" w:cs="Arial"/>
          <w:b/>
          <w:bCs/>
          <w:sz w:val="24"/>
          <w:szCs w:val="24"/>
          <w:lang w:val="ru-RU"/>
        </w:rPr>
        <w:t>Сведения о муниципальных учреждениях, в которых муниципальное образование «</w:t>
      </w:r>
      <w:proofErr w:type="spellStart"/>
      <w:r>
        <w:rPr>
          <w:rFonts w:ascii="Arial" w:hAnsi="Arial" w:cs="Arial"/>
          <w:b/>
          <w:bCs/>
          <w:sz w:val="24"/>
          <w:szCs w:val="24"/>
          <w:lang w:val="ru-RU"/>
        </w:rPr>
        <w:t>Родничковское</w:t>
      </w:r>
      <w:proofErr w:type="spellEnd"/>
      <w:r>
        <w:rPr>
          <w:rFonts w:ascii="Arial" w:hAnsi="Arial" w:cs="Arial"/>
          <w:b/>
          <w:bCs/>
          <w:sz w:val="24"/>
          <w:szCs w:val="24"/>
          <w:lang w:val="ru-RU"/>
        </w:rPr>
        <w:t xml:space="preserve"> сельское поселение Нехаевского муниципального района Волгоградской области» является учредителем.</w:t>
      </w:r>
    </w:p>
    <w:tbl>
      <w:tblPr>
        <w:tblStyle w:val="a3"/>
        <w:tblW w:w="0" w:type="auto"/>
        <w:tblLook w:val="04A0"/>
      </w:tblPr>
      <w:tblGrid>
        <w:gridCol w:w="554"/>
        <w:gridCol w:w="2132"/>
        <w:gridCol w:w="2320"/>
        <w:gridCol w:w="2172"/>
        <w:gridCol w:w="1993"/>
        <w:gridCol w:w="2782"/>
        <w:gridCol w:w="2221"/>
      </w:tblGrid>
      <w:tr w:rsidR="00FF04D6">
        <w:tc>
          <w:tcPr>
            <w:tcW w:w="622" w:type="dxa"/>
          </w:tcPr>
          <w:p w:rsidR="00FF04D6" w:rsidRDefault="00CE04B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2325" w:type="dxa"/>
          </w:tcPr>
          <w:p w:rsidR="00FF04D6" w:rsidRDefault="00CE04B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Полное наименование и организационно- правовая форма юридического лица.</w:t>
            </w:r>
          </w:p>
        </w:tc>
        <w:tc>
          <w:tcPr>
            <w:tcW w:w="2610" w:type="dxa"/>
          </w:tcPr>
          <w:p w:rsidR="00FF04D6" w:rsidRDefault="00CE04B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Адрес (местоположение)</w:t>
            </w:r>
          </w:p>
        </w:tc>
        <w:tc>
          <w:tcPr>
            <w:tcW w:w="2542" w:type="dxa"/>
          </w:tcPr>
          <w:p w:rsidR="00FF04D6" w:rsidRDefault="00CE04B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ОГРН и дата государственной регистрации</w:t>
            </w:r>
          </w:p>
        </w:tc>
        <w:tc>
          <w:tcPr>
            <w:tcW w:w="2025" w:type="dxa"/>
          </w:tcPr>
          <w:p w:rsidR="00FF04D6" w:rsidRDefault="00CE04B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Реквизиты документа основания создания юридического лица</w:t>
            </w:r>
          </w:p>
        </w:tc>
        <w:tc>
          <w:tcPr>
            <w:tcW w:w="2025" w:type="dxa"/>
          </w:tcPr>
          <w:p w:rsidR="00FF04D6" w:rsidRDefault="00CE04B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Данные о балансовой и остаточной стоимости муниципального учреждения</w:t>
            </w:r>
          </w:p>
        </w:tc>
        <w:tc>
          <w:tcPr>
            <w:tcW w:w="2025" w:type="dxa"/>
          </w:tcPr>
          <w:p w:rsidR="00FF04D6" w:rsidRDefault="00CE04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Среднесписочная численность работников</w:t>
            </w:r>
          </w:p>
        </w:tc>
      </w:tr>
      <w:tr w:rsidR="00FF04D6">
        <w:tc>
          <w:tcPr>
            <w:tcW w:w="622" w:type="dxa"/>
          </w:tcPr>
          <w:p w:rsidR="00FF04D6" w:rsidRDefault="00CE04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1.</w:t>
            </w:r>
          </w:p>
        </w:tc>
        <w:tc>
          <w:tcPr>
            <w:tcW w:w="2325" w:type="dxa"/>
          </w:tcPr>
          <w:p w:rsidR="00FF04D6" w:rsidRDefault="00CE04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Муниципальное казенное учреждение «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Родничковский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многоцелевой центр»</w:t>
            </w:r>
          </w:p>
        </w:tc>
        <w:tc>
          <w:tcPr>
            <w:tcW w:w="2610" w:type="dxa"/>
          </w:tcPr>
          <w:p w:rsidR="00FF04D6" w:rsidRDefault="00CE04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Волгоградская область, Нехаевский район, п. Роднички, ул. Октябрьская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,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д.1.</w:t>
            </w:r>
          </w:p>
        </w:tc>
        <w:tc>
          <w:tcPr>
            <w:tcW w:w="2542" w:type="dxa"/>
          </w:tcPr>
          <w:p w:rsidR="00FF04D6" w:rsidRDefault="00CE04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1183443007318, 26.04.2018 г.</w:t>
            </w:r>
          </w:p>
        </w:tc>
        <w:tc>
          <w:tcPr>
            <w:tcW w:w="2025" w:type="dxa"/>
          </w:tcPr>
          <w:p w:rsidR="00FF04D6" w:rsidRDefault="00CE04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Постановление  Администрации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Родничковского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сельского поселения № 60 от 25.10.2017 г.</w:t>
            </w:r>
          </w:p>
        </w:tc>
        <w:tc>
          <w:tcPr>
            <w:tcW w:w="2025" w:type="dxa"/>
          </w:tcPr>
          <w:p w:rsidR="00FF04D6" w:rsidRDefault="00CE04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Балансовая стоимость-5660469,92,</w:t>
            </w:r>
          </w:p>
          <w:p w:rsidR="00FF04D6" w:rsidRDefault="00CE04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остаточная стоимость - 393362,95</w:t>
            </w:r>
          </w:p>
        </w:tc>
        <w:tc>
          <w:tcPr>
            <w:tcW w:w="2025" w:type="dxa"/>
          </w:tcPr>
          <w:p w:rsidR="00FF04D6" w:rsidRDefault="00CE04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12</w:t>
            </w:r>
          </w:p>
        </w:tc>
      </w:tr>
    </w:tbl>
    <w:p w:rsidR="00FF04D6" w:rsidRDefault="00FF04D6">
      <w:pPr>
        <w:ind w:firstLine="480"/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ind w:firstLine="480"/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ind w:firstLine="480"/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ind w:firstLine="480"/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CE04B6">
      <w:pPr>
        <w:ind w:firstLine="480"/>
        <w:rPr>
          <w:rFonts w:ascii="Arial" w:hAnsi="Arial" w:cs="Arial"/>
          <w:b/>
          <w:bCs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  <w:lang w:val="ru-RU"/>
        </w:rPr>
        <w:t>Родничковского</w:t>
      </w:r>
      <w:proofErr w:type="spellEnd"/>
      <w:r>
        <w:rPr>
          <w:rFonts w:ascii="Arial" w:hAnsi="Arial" w:cs="Arial"/>
          <w:sz w:val="24"/>
          <w:szCs w:val="24"/>
          <w:lang w:val="ru-RU"/>
        </w:rPr>
        <w:t xml:space="preserve"> сельского поселения                       Шведов С.Н.</w:t>
      </w:r>
      <w:bookmarkStart w:id="0" w:name="_GoBack"/>
      <w:bookmarkEnd w:id="0"/>
    </w:p>
    <w:sectPr w:rsidR="00FF04D6" w:rsidSect="00FF04D6">
      <w:pgSz w:w="16838" w:h="11906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1B2441EA"/>
    <w:rsid w:val="003B5188"/>
    <w:rsid w:val="008936EC"/>
    <w:rsid w:val="00B10908"/>
    <w:rsid w:val="00CE04B6"/>
    <w:rsid w:val="00DC3AB6"/>
    <w:rsid w:val="00FF04D6"/>
    <w:rsid w:val="0CC238F3"/>
    <w:rsid w:val="1641036E"/>
    <w:rsid w:val="1B2441EA"/>
    <w:rsid w:val="4EBF489A"/>
    <w:rsid w:val="63922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04D6"/>
    <w:rPr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FF04D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</cp:revision>
  <cp:lastPrinted>2021-12-14T10:56:00Z</cp:lastPrinted>
  <dcterms:created xsi:type="dcterms:W3CDTF">2026-04-07T05:00:00Z</dcterms:created>
  <dcterms:modified xsi:type="dcterms:W3CDTF">2026-04-07T05:00:00Z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1049-11.2.0.10382</vt:lpwstr>
  </property>
  <property fmtid="{D5CDD505-2E9C-101B-9397-08002B2CF9AE}" pid="3" name="ICV">
    <vt:lpwstr>3E3ACBA4AE5547C0A535DAFDFD0711ED</vt:lpwstr>
  </property>
</Properties>
</file>